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9D2" w:rsidRDefault="00BD46E4" w:rsidP="00BD46E4">
      <w:pPr>
        <w:jc w:val="center"/>
        <w:rPr>
          <w:lang w:val="en-US"/>
        </w:rPr>
      </w:pPr>
      <w:r>
        <w:rPr>
          <w:lang w:val="en-US"/>
        </w:rPr>
        <w:t>Class xi statistics worksheet</w:t>
      </w:r>
    </w:p>
    <w:p w:rsidR="00BD46E4" w:rsidRDefault="00BD46E4" w:rsidP="00BD46E4">
      <w:pPr>
        <w:pStyle w:val="NormalWeb"/>
      </w:pPr>
      <w:r>
        <w:rPr>
          <w:rFonts w:hAnsi="Symbol"/>
        </w:rPr>
        <w:t xml:space="preserve">1. </w:t>
      </w:r>
      <w:r>
        <w:t xml:space="preserve">Which of the following graphical representations is used to determine the </w:t>
      </w:r>
      <w:r>
        <w:rPr>
          <w:b/>
          <w:bCs/>
        </w:rPr>
        <w:t>Median</w:t>
      </w:r>
      <w:r>
        <w:t xml:space="preserve"> graphically?</w:t>
      </w:r>
    </w:p>
    <w:p w:rsidR="00BD46E4" w:rsidRDefault="00BD46E4" w:rsidP="00BD46E4">
      <w:pPr>
        <w:pStyle w:val="NormalWeb"/>
        <w:numPr>
          <w:ilvl w:val="0"/>
          <w:numId w:val="1"/>
        </w:numPr>
      </w:pPr>
      <w:r>
        <w:t>A) Histogram</w:t>
      </w:r>
    </w:p>
    <w:p w:rsidR="00BD46E4" w:rsidRDefault="00BD46E4" w:rsidP="00BD46E4">
      <w:pPr>
        <w:pStyle w:val="NormalWeb"/>
        <w:numPr>
          <w:ilvl w:val="0"/>
          <w:numId w:val="1"/>
        </w:numPr>
      </w:pPr>
      <w:r>
        <w:t>B) Frequency Polygon</w:t>
      </w:r>
    </w:p>
    <w:p w:rsidR="00BD46E4" w:rsidRDefault="00BD46E4" w:rsidP="00BD46E4">
      <w:pPr>
        <w:pStyle w:val="NormalWeb"/>
        <w:numPr>
          <w:ilvl w:val="0"/>
          <w:numId w:val="1"/>
        </w:numPr>
      </w:pPr>
      <w:r>
        <w:t xml:space="preserve">C) </w:t>
      </w:r>
      <w:proofErr w:type="spellStart"/>
      <w:r>
        <w:t>Ogive</w:t>
      </w:r>
      <w:proofErr w:type="spellEnd"/>
      <w:r>
        <w:t xml:space="preserve"> (Cumulative Frequency Curve)</w:t>
      </w:r>
    </w:p>
    <w:p w:rsidR="00BD46E4" w:rsidRDefault="00BD46E4" w:rsidP="00BD46E4">
      <w:pPr>
        <w:pStyle w:val="NormalWeb"/>
        <w:numPr>
          <w:ilvl w:val="0"/>
          <w:numId w:val="1"/>
        </w:numPr>
      </w:pPr>
      <w:r>
        <w:t>D) Simple Bar Diagram</w:t>
      </w:r>
    </w:p>
    <w:p w:rsidR="00BD46E4" w:rsidRDefault="00BD46E4" w:rsidP="00BD46E4">
      <w:pPr>
        <w:pStyle w:val="NormalWeb"/>
      </w:pPr>
      <w:r>
        <w:rPr>
          <w:rFonts w:hAnsi="Symbol"/>
        </w:rPr>
        <w:t xml:space="preserve">2. </w:t>
      </w:r>
      <w:r>
        <w:t>A histogram can be constructed for:</w:t>
      </w:r>
    </w:p>
    <w:p w:rsidR="00BD46E4" w:rsidRDefault="00BD46E4" w:rsidP="00BD46E4">
      <w:pPr>
        <w:pStyle w:val="NormalWeb"/>
        <w:numPr>
          <w:ilvl w:val="0"/>
          <w:numId w:val="2"/>
        </w:numPr>
      </w:pPr>
      <w:r>
        <w:t>A) Exclusive series only</w:t>
      </w:r>
    </w:p>
    <w:p w:rsidR="00BD46E4" w:rsidRDefault="00BD46E4" w:rsidP="00BD46E4">
      <w:pPr>
        <w:pStyle w:val="NormalWeb"/>
        <w:numPr>
          <w:ilvl w:val="0"/>
          <w:numId w:val="2"/>
        </w:numPr>
      </w:pPr>
      <w:r>
        <w:t>B) Inclusive series only</w:t>
      </w:r>
    </w:p>
    <w:p w:rsidR="00BD46E4" w:rsidRDefault="00BD46E4" w:rsidP="00BD46E4">
      <w:pPr>
        <w:pStyle w:val="NormalWeb"/>
        <w:numPr>
          <w:ilvl w:val="0"/>
          <w:numId w:val="2"/>
        </w:numPr>
      </w:pPr>
      <w:r>
        <w:t>C) Individual series</w:t>
      </w:r>
    </w:p>
    <w:p w:rsidR="00BD46E4" w:rsidRDefault="00BD46E4" w:rsidP="00BD46E4">
      <w:pPr>
        <w:pStyle w:val="NormalWeb"/>
        <w:numPr>
          <w:ilvl w:val="0"/>
          <w:numId w:val="2"/>
        </w:numPr>
      </w:pPr>
      <w:r>
        <w:t>D) Both exclusive and inclusive series (after conversion)</w:t>
      </w:r>
    </w:p>
    <w:p w:rsidR="00BD46E4" w:rsidRDefault="00BD46E4" w:rsidP="00BD46E4">
      <w:pPr>
        <w:pStyle w:val="NormalWeb"/>
      </w:pPr>
      <w:r>
        <w:rPr>
          <w:rFonts w:hAnsi="Symbol"/>
        </w:rPr>
        <w:t xml:space="preserve">3. </w:t>
      </w:r>
      <w:r>
        <w:t xml:space="preserve">If the combined mean of two groups is </w:t>
      </w:r>
      <w:r>
        <w:rPr>
          <w:rStyle w:val="math-inline"/>
        </w:rPr>
        <w:t>$50$</w:t>
      </w:r>
      <w:r>
        <w:t xml:space="preserve">, the mean of the first group of </w:t>
      </w:r>
      <w:r>
        <w:rPr>
          <w:rStyle w:val="math-inline"/>
        </w:rPr>
        <w:t>$30$</w:t>
      </w:r>
      <w:r>
        <w:t xml:space="preserve"> items is </w:t>
      </w:r>
      <w:r>
        <w:rPr>
          <w:rStyle w:val="math-inline"/>
        </w:rPr>
        <w:t>$40$</w:t>
      </w:r>
      <w:r>
        <w:t xml:space="preserve">, and the mean of the second group of </w:t>
      </w:r>
      <w:r>
        <w:rPr>
          <w:rStyle w:val="math-inline"/>
        </w:rPr>
        <w:t>$20$</w:t>
      </w:r>
      <w:r>
        <w:t xml:space="preserve"> items is </w:t>
      </w:r>
      <w:r>
        <w:rPr>
          <w:rStyle w:val="math-inline"/>
        </w:rPr>
        <w:t>$x$</w:t>
      </w:r>
      <w:r>
        <w:t xml:space="preserve">, what is the value of </w:t>
      </w:r>
      <w:r>
        <w:rPr>
          <w:rStyle w:val="math-inline"/>
        </w:rPr>
        <w:t>$x$</w:t>
      </w:r>
      <w:r>
        <w:t>?</w:t>
      </w:r>
    </w:p>
    <w:p w:rsidR="00BD46E4" w:rsidRDefault="00BD46E4" w:rsidP="00BD46E4">
      <w:pPr>
        <w:pStyle w:val="NormalWeb"/>
        <w:numPr>
          <w:ilvl w:val="0"/>
          <w:numId w:val="3"/>
        </w:numPr>
      </w:pPr>
      <w:r>
        <w:t xml:space="preserve">A) </w:t>
      </w:r>
      <w:r>
        <w:rPr>
          <w:rStyle w:val="math-inline"/>
        </w:rPr>
        <w:t>$55$</w:t>
      </w:r>
    </w:p>
    <w:p w:rsidR="00BD46E4" w:rsidRDefault="00BD46E4" w:rsidP="00BD46E4">
      <w:pPr>
        <w:pStyle w:val="NormalWeb"/>
        <w:numPr>
          <w:ilvl w:val="0"/>
          <w:numId w:val="3"/>
        </w:numPr>
      </w:pPr>
      <w:r>
        <w:t xml:space="preserve">B) </w:t>
      </w:r>
      <w:r>
        <w:rPr>
          <w:rStyle w:val="math-inline"/>
        </w:rPr>
        <w:t>$60$</w:t>
      </w:r>
    </w:p>
    <w:p w:rsidR="00BD46E4" w:rsidRDefault="00BD46E4" w:rsidP="00BD46E4">
      <w:pPr>
        <w:pStyle w:val="NormalWeb"/>
        <w:numPr>
          <w:ilvl w:val="0"/>
          <w:numId w:val="3"/>
        </w:numPr>
      </w:pPr>
      <w:r>
        <w:t xml:space="preserve">C) </w:t>
      </w:r>
      <w:r>
        <w:rPr>
          <w:rStyle w:val="math-inline"/>
        </w:rPr>
        <w:t>$65$</w:t>
      </w:r>
    </w:p>
    <w:p w:rsidR="00BD46E4" w:rsidRDefault="00BD46E4" w:rsidP="00BD46E4">
      <w:pPr>
        <w:pStyle w:val="NormalWeb"/>
        <w:numPr>
          <w:ilvl w:val="0"/>
          <w:numId w:val="3"/>
        </w:numPr>
      </w:pPr>
      <w:r>
        <w:t xml:space="preserve">D) </w:t>
      </w:r>
      <w:r>
        <w:rPr>
          <w:rStyle w:val="math-inline"/>
        </w:rPr>
        <w:t>$70$</w:t>
      </w:r>
    </w:p>
    <w:p w:rsidR="00BD46E4" w:rsidRDefault="00BD46E4" w:rsidP="00BD46E4">
      <w:pPr>
        <w:pStyle w:val="NormalWeb"/>
      </w:pPr>
      <w:r>
        <w:rPr>
          <w:rFonts w:hAnsi="Symbol"/>
        </w:rPr>
        <w:t xml:space="preserve">4. </w:t>
      </w:r>
      <w:r>
        <w:t>Which bar diagram is used to represent two or more characteristics of data simultaneously (e.g., imports and exports over several years)?</w:t>
      </w:r>
    </w:p>
    <w:p w:rsidR="00BD46E4" w:rsidRDefault="00BD46E4" w:rsidP="00BD46E4">
      <w:pPr>
        <w:pStyle w:val="NormalWeb"/>
        <w:numPr>
          <w:ilvl w:val="0"/>
          <w:numId w:val="4"/>
        </w:numPr>
      </w:pPr>
      <w:r>
        <w:t>A) Simple Bar Diagram</w:t>
      </w:r>
    </w:p>
    <w:p w:rsidR="00BD46E4" w:rsidRDefault="00BD46E4" w:rsidP="00BD46E4">
      <w:pPr>
        <w:pStyle w:val="NormalWeb"/>
        <w:numPr>
          <w:ilvl w:val="0"/>
          <w:numId w:val="4"/>
        </w:numPr>
      </w:pPr>
      <w:r>
        <w:t>B) Multiple Bar Diagram</w:t>
      </w:r>
    </w:p>
    <w:p w:rsidR="00BD46E4" w:rsidRDefault="00BD46E4" w:rsidP="00BD46E4">
      <w:pPr>
        <w:pStyle w:val="NormalWeb"/>
        <w:numPr>
          <w:ilvl w:val="0"/>
          <w:numId w:val="4"/>
        </w:numPr>
      </w:pPr>
      <w:r>
        <w:t>C) Component Bar Diagram</w:t>
      </w:r>
    </w:p>
    <w:p w:rsidR="00BD46E4" w:rsidRDefault="00BD46E4" w:rsidP="00BD46E4">
      <w:pPr>
        <w:pStyle w:val="NormalWeb"/>
        <w:numPr>
          <w:ilvl w:val="0"/>
          <w:numId w:val="4"/>
        </w:numPr>
      </w:pPr>
      <w:r>
        <w:t>D) Percentage Bar Diagram</w:t>
      </w:r>
    </w:p>
    <w:p w:rsidR="00742845" w:rsidRDefault="00742845" w:rsidP="00742845">
      <w:pPr>
        <w:pStyle w:val="NormalWeb"/>
        <w:rPr>
          <w:rStyle w:val="math-inline"/>
        </w:rPr>
      </w:pPr>
      <w:r>
        <w:t xml:space="preserve">5. The mean of the following frequency distribution is </w:t>
      </w:r>
      <w:r>
        <w:rPr>
          <w:rStyle w:val="math-inline"/>
        </w:rPr>
        <w:t>25</w:t>
      </w:r>
      <w:r>
        <w:t>. Find the missing frequency (</w:t>
      </w:r>
      <w:r>
        <w:rPr>
          <w:rStyle w:val="math-inline"/>
        </w:rPr>
        <w:t>f</w:t>
      </w:r>
      <w:r>
        <w:t xml:space="preserve">) for the class interval </w:t>
      </w:r>
      <w:r>
        <w:rPr>
          <w:rStyle w:val="math-inline"/>
        </w:rPr>
        <w:t xml:space="preserve">20–30. </w:t>
      </w:r>
    </w:p>
    <w:tbl>
      <w:tblPr>
        <w:tblStyle w:val="TableGrid"/>
        <w:tblW w:w="0" w:type="auto"/>
        <w:tblLook w:val="04A0"/>
      </w:tblPr>
      <w:tblGrid>
        <w:gridCol w:w="1540"/>
        <w:gridCol w:w="1540"/>
        <w:gridCol w:w="1540"/>
        <w:gridCol w:w="1540"/>
        <w:gridCol w:w="1541"/>
        <w:gridCol w:w="1541"/>
      </w:tblGrid>
      <w:tr w:rsidR="00742845" w:rsidTr="00742845">
        <w:tc>
          <w:tcPr>
            <w:tcW w:w="1540" w:type="dxa"/>
          </w:tcPr>
          <w:p w:rsidR="00742845" w:rsidRDefault="00742845" w:rsidP="00742845">
            <w:pPr>
              <w:pStyle w:val="NormalWeb"/>
            </w:pPr>
            <w:r>
              <w:t>Class Interval</w:t>
            </w:r>
          </w:p>
        </w:tc>
        <w:tc>
          <w:tcPr>
            <w:tcW w:w="1540" w:type="dxa"/>
          </w:tcPr>
          <w:p w:rsidR="00742845" w:rsidRDefault="00742845" w:rsidP="00742845">
            <w:pPr>
              <w:pStyle w:val="NormalWeb"/>
            </w:pPr>
            <w:r>
              <w:t>0-10</w:t>
            </w:r>
          </w:p>
        </w:tc>
        <w:tc>
          <w:tcPr>
            <w:tcW w:w="1540" w:type="dxa"/>
          </w:tcPr>
          <w:p w:rsidR="00742845" w:rsidRDefault="00742845" w:rsidP="00742845">
            <w:pPr>
              <w:pStyle w:val="NormalWeb"/>
            </w:pPr>
            <w:r>
              <w:t>10-20</w:t>
            </w:r>
          </w:p>
        </w:tc>
        <w:tc>
          <w:tcPr>
            <w:tcW w:w="1540" w:type="dxa"/>
          </w:tcPr>
          <w:p w:rsidR="00742845" w:rsidRDefault="00742845" w:rsidP="00742845">
            <w:pPr>
              <w:pStyle w:val="NormalWeb"/>
            </w:pPr>
            <w:r>
              <w:t>20-30</w:t>
            </w:r>
          </w:p>
        </w:tc>
        <w:tc>
          <w:tcPr>
            <w:tcW w:w="1541" w:type="dxa"/>
          </w:tcPr>
          <w:p w:rsidR="00742845" w:rsidRDefault="00742845" w:rsidP="00742845">
            <w:pPr>
              <w:pStyle w:val="NormalWeb"/>
            </w:pPr>
            <w:r>
              <w:t>30-40</w:t>
            </w:r>
          </w:p>
        </w:tc>
        <w:tc>
          <w:tcPr>
            <w:tcW w:w="1541" w:type="dxa"/>
          </w:tcPr>
          <w:p w:rsidR="00742845" w:rsidRDefault="00742845" w:rsidP="00742845">
            <w:pPr>
              <w:pStyle w:val="NormalWeb"/>
            </w:pPr>
            <w:r>
              <w:t>40-50</w:t>
            </w:r>
          </w:p>
        </w:tc>
      </w:tr>
      <w:tr w:rsidR="00742845" w:rsidTr="00742845">
        <w:tc>
          <w:tcPr>
            <w:tcW w:w="1540" w:type="dxa"/>
          </w:tcPr>
          <w:p w:rsidR="00742845" w:rsidRDefault="00742845" w:rsidP="00742845">
            <w:pPr>
              <w:pStyle w:val="NormalWeb"/>
            </w:pPr>
            <w:r>
              <w:t>Frequency</w:t>
            </w:r>
          </w:p>
        </w:tc>
        <w:tc>
          <w:tcPr>
            <w:tcW w:w="1540" w:type="dxa"/>
          </w:tcPr>
          <w:p w:rsidR="00742845" w:rsidRDefault="00742845" w:rsidP="00742845">
            <w:pPr>
              <w:pStyle w:val="NormalWeb"/>
            </w:pPr>
            <w:r>
              <w:t>4</w:t>
            </w:r>
          </w:p>
        </w:tc>
        <w:tc>
          <w:tcPr>
            <w:tcW w:w="1540" w:type="dxa"/>
          </w:tcPr>
          <w:p w:rsidR="00742845" w:rsidRDefault="00742845" w:rsidP="00742845">
            <w:pPr>
              <w:pStyle w:val="NormalWeb"/>
            </w:pPr>
            <w:r>
              <w:t>6</w:t>
            </w:r>
          </w:p>
        </w:tc>
        <w:tc>
          <w:tcPr>
            <w:tcW w:w="1540" w:type="dxa"/>
          </w:tcPr>
          <w:p w:rsidR="00742845" w:rsidRDefault="00742845" w:rsidP="00742845">
            <w:pPr>
              <w:pStyle w:val="NormalWeb"/>
            </w:pPr>
            <w:r>
              <w:t>f</w:t>
            </w:r>
          </w:p>
        </w:tc>
        <w:tc>
          <w:tcPr>
            <w:tcW w:w="1541" w:type="dxa"/>
          </w:tcPr>
          <w:p w:rsidR="00742845" w:rsidRDefault="00742845" w:rsidP="00742845">
            <w:pPr>
              <w:pStyle w:val="NormalWeb"/>
            </w:pPr>
            <w:r>
              <w:t>5</w:t>
            </w:r>
          </w:p>
        </w:tc>
        <w:tc>
          <w:tcPr>
            <w:tcW w:w="1541" w:type="dxa"/>
          </w:tcPr>
          <w:p w:rsidR="00742845" w:rsidRDefault="00742845" w:rsidP="00742845">
            <w:pPr>
              <w:pStyle w:val="NormalWeb"/>
            </w:pPr>
            <w:r>
              <w:t>2</w:t>
            </w:r>
          </w:p>
        </w:tc>
      </w:tr>
    </w:tbl>
    <w:p w:rsidR="00742845" w:rsidRDefault="00955C45" w:rsidP="00742845">
      <w:pPr>
        <w:pStyle w:val="NormalWeb"/>
      </w:pPr>
      <w:r>
        <w:t xml:space="preserve">6. </w:t>
      </w:r>
      <w:r w:rsidR="00153C0A">
        <w:t>Use the data below to explain or sketch how you would construct a Histogram and a Frequency Polygon on the same graph.</w:t>
      </w:r>
    </w:p>
    <w:tbl>
      <w:tblPr>
        <w:tblStyle w:val="TableGrid"/>
        <w:tblW w:w="0" w:type="auto"/>
        <w:tblLook w:val="04A0"/>
      </w:tblPr>
      <w:tblGrid>
        <w:gridCol w:w="1026"/>
        <w:gridCol w:w="1027"/>
        <w:gridCol w:w="1027"/>
        <w:gridCol w:w="1027"/>
        <w:gridCol w:w="1027"/>
        <w:gridCol w:w="1027"/>
      </w:tblGrid>
      <w:tr w:rsidR="00153C0A" w:rsidTr="00153C0A">
        <w:tc>
          <w:tcPr>
            <w:tcW w:w="1026" w:type="dxa"/>
          </w:tcPr>
          <w:p w:rsidR="00153C0A" w:rsidRDefault="00153C0A" w:rsidP="00742845">
            <w:pPr>
              <w:pStyle w:val="NormalWeb"/>
            </w:pPr>
            <w:r>
              <w:t>Marks</w:t>
            </w:r>
          </w:p>
        </w:tc>
        <w:tc>
          <w:tcPr>
            <w:tcW w:w="1027" w:type="dxa"/>
          </w:tcPr>
          <w:p w:rsidR="00153C0A" w:rsidRDefault="00153C0A" w:rsidP="00742845">
            <w:pPr>
              <w:pStyle w:val="NormalWeb"/>
            </w:pPr>
            <w:r>
              <w:t>0-10</w:t>
            </w:r>
          </w:p>
        </w:tc>
        <w:tc>
          <w:tcPr>
            <w:tcW w:w="1027" w:type="dxa"/>
          </w:tcPr>
          <w:p w:rsidR="00153C0A" w:rsidRDefault="00153C0A" w:rsidP="00742845">
            <w:pPr>
              <w:pStyle w:val="NormalWeb"/>
            </w:pPr>
            <w:r>
              <w:t>10-20</w:t>
            </w:r>
          </w:p>
        </w:tc>
        <w:tc>
          <w:tcPr>
            <w:tcW w:w="1027" w:type="dxa"/>
          </w:tcPr>
          <w:p w:rsidR="00153C0A" w:rsidRDefault="00153C0A" w:rsidP="00742845">
            <w:pPr>
              <w:pStyle w:val="NormalWeb"/>
            </w:pPr>
            <w:r>
              <w:t>20-30</w:t>
            </w:r>
          </w:p>
        </w:tc>
        <w:tc>
          <w:tcPr>
            <w:tcW w:w="1027" w:type="dxa"/>
          </w:tcPr>
          <w:p w:rsidR="00153C0A" w:rsidRDefault="00153C0A" w:rsidP="00742845">
            <w:pPr>
              <w:pStyle w:val="NormalWeb"/>
            </w:pPr>
            <w:r>
              <w:t>30-40</w:t>
            </w:r>
          </w:p>
        </w:tc>
        <w:tc>
          <w:tcPr>
            <w:tcW w:w="1027" w:type="dxa"/>
          </w:tcPr>
          <w:p w:rsidR="00153C0A" w:rsidRDefault="00153C0A" w:rsidP="00742845">
            <w:pPr>
              <w:pStyle w:val="NormalWeb"/>
            </w:pPr>
            <w:r>
              <w:t>40-50</w:t>
            </w:r>
          </w:p>
        </w:tc>
      </w:tr>
      <w:tr w:rsidR="00153C0A" w:rsidTr="00153C0A">
        <w:tc>
          <w:tcPr>
            <w:tcW w:w="1026" w:type="dxa"/>
          </w:tcPr>
          <w:p w:rsidR="00153C0A" w:rsidRDefault="00153C0A" w:rsidP="00742845">
            <w:pPr>
              <w:pStyle w:val="NormalWeb"/>
            </w:pPr>
            <w:r>
              <w:t>Number of students</w:t>
            </w:r>
          </w:p>
        </w:tc>
        <w:tc>
          <w:tcPr>
            <w:tcW w:w="1027" w:type="dxa"/>
          </w:tcPr>
          <w:p w:rsidR="00153C0A" w:rsidRDefault="00A20942" w:rsidP="00742845">
            <w:pPr>
              <w:pStyle w:val="NormalWeb"/>
            </w:pPr>
            <w:r>
              <w:t>5</w:t>
            </w:r>
          </w:p>
        </w:tc>
        <w:tc>
          <w:tcPr>
            <w:tcW w:w="1027" w:type="dxa"/>
          </w:tcPr>
          <w:p w:rsidR="00153C0A" w:rsidRDefault="00A20942" w:rsidP="00742845">
            <w:pPr>
              <w:pStyle w:val="NormalWeb"/>
            </w:pPr>
            <w:r>
              <w:t>12</w:t>
            </w:r>
          </w:p>
        </w:tc>
        <w:tc>
          <w:tcPr>
            <w:tcW w:w="1027" w:type="dxa"/>
          </w:tcPr>
          <w:p w:rsidR="00153C0A" w:rsidRDefault="00A20942" w:rsidP="00742845">
            <w:pPr>
              <w:pStyle w:val="NormalWeb"/>
            </w:pPr>
            <w:r>
              <w:t>20</w:t>
            </w:r>
          </w:p>
        </w:tc>
        <w:tc>
          <w:tcPr>
            <w:tcW w:w="1027" w:type="dxa"/>
          </w:tcPr>
          <w:p w:rsidR="00153C0A" w:rsidRDefault="00A20942" w:rsidP="00742845">
            <w:pPr>
              <w:pStyle w:val="NormalWeb"/>
            </w:pPr>
            <w:r>
              <w:t>15</w:t>
            </w:r>
          </w:p>
        </w:tc>
        <w:tc>
          <w:tcPr>
            <w:tcW w:w="1027" w:type="dxa"/>
          </w:tcPr>
          <w:p w:rsidR="00153C0A" w:rsidRDefault="00A20942" w:rsidP="00742845">
            <w:pPr>
              <w:pStyle w:val="NormalWeb"/>
            </w:pPr>
            <w:r>
              <w:t>8</w:t>
            </w:r>
          </w:p>
        </w:tc>
      </w:tr>
    </w:tbl>
    <w:p w:rsidR="00153C0A" w:rsidRDefault="00373114" w:rsidP="00742845">
      <w:pPr>
        <w:pStyle w:val="NormalWeb"/>
      </w:pPr>
      <w:r>
        <w:t xml:space="preserve">7. </w:t>
      </w:r>
      <w:r>
        <w:rPr>
          <w:b/>
          <w:bCs/>
        </w:rPr>
        <w:t>Case Study: National Income &amp; Literacy Rates across Regions</w:t>
      </w:r>
      <w:r>
        <w:t xml:space="preserve"> A regional economic survey compared literacy rates and average incomes across two major zones. Zone </w:t>
      </w:r>
      <w:r>
        <w:rPr>
          <w:rStyle w:val="math-inline"/>
        </w:rPr>
        <w:t>1</w:t>
      </w:r>
      <w:r>
        <w:t xml:space="preserve">(urban </w:t>
      </w:r>
      <w:r>
        <w:lastRenderedPageBreak/>
        <w:t xml:space="preserve">sector) consists of </w:t>
      </w:r>
      <w:r>
        <w:rPr>
          <w:rStyle w:val="math-inline"/>
        </w:rPr>
        <w:t>$1,000</w:t>
      </w:r>
      <w:r>
        <w:t xml:space="preserve">earners with a mean monthly income of </w:t>
      </w:r>
      <w:r>
        <w:rPr>
          <w:rFonts w:ascii="Calibri" w:hAnsi="Calibri" w:cs="Calibri"/>
        </w:rPr>
        <w:t>₹</w:t>
      </w:r>
      <w:r>
        <w:rPr>
          <w:rStyle w:val="math-inline"/>
        </w:rPr>
        <w:t>$45,000</w:t>
      </w:r>
      <w:r>
        <w:t xml:space="preserve">. Zone </w:t>
      </w:r>
      <w:r>
        <w:rPr>
          <w:rStyle w:val="math-inline"/>
        </w:rPr>
        <w:t>2</w:t>
      </w:r>
      <w:r>
        <w:t xml:space="preserve">(semi-urban sector) consists of </w:t>
      </w:r>
      <w:r>
        <w:rPr>
          <w:rStyle w:val="math-inline"/>
        </w:rPr>
        <w:t>$1,500$</w:t>
      </w:r>
      <w:r>
        <w:t xml:space="preserve"> earners, but their average income is missing in the preliminary report. However, the overall combined mean income of the entire survey population (</w:t>
      </w:r>
      <w:r>
        <w:rPr>
          <w:rStyle w:val="math-inline"/>
        </w:rPr>
        <w:t>2,500</w:t>
      </w:r>
      <w:r>
        <w:t xml:space="preserve"> earners) is</w:t>
      </w:r>
      <w:r w:rsidR="000A30E7">
        <w:t xml:space="preserve"> </w:t>
      </w:r>
      <w:r>
        <w:rPr>
          <w:rStyle w:val="math-inline"/>
        </w:rPr>
        <w:t>$33,000</w:t>
      </w:r>
      <w:r>
        <w:t>.</w:t>
      </w:r>
    </w:p>
    <w:p w:rsidR="00AC27EF" w:rsidRDefault="00AC27EF" w:rsidP="00AC27EF">
      <w:pPr>
        <w:pStyle w:val="NormalWeb"/>
      </w:pPr>
      <w:proofErr w:type="gramStart"/>
      <w:r>
        <w:rPr>
          <w:rFonts w:hAnsi="Symbol"/>
        </w:rPr>
        <w:t></w:t>
      </w:r>
      <w:r>
        <w:t xml:space="preserve">  Calculate</w:t>
      </w:r>
      <w:proofErr w:type="gramEnd"/>
      <w:r>
        <w:t xml:space="preserve"> the average monthly income of Zone </w:t>
      </w:r>
      <w:r>
        <w:rPr>
          <w:rStyle w:val="math-inline"/>
        </w:rPr>
        <w:t>2</w:t>
      </w:r>
      <w:r>
        <w:t xml:space="preserve"> using the combined mean formula.</w:t>
      </w:r>
    </w:p>
    <w:p w:rsidR="00970B71" w:rsidRDefault="00970B71" w:rsidP="00970B71">
      <w:pPr>
        <w:pStyle w:val="NormalWeb"/>
      </w:pPr>
      <w:r>
        <w:t xml:space="preserve">8. The mean weight of a group of </w:t>
      </w:r>
      <w:r>
        <w:rPr>
          <w:rStyle w:val="math-inline"/>
        </w:rPr>
        <w:t>60</w:t>
      </w:r>
      <w:r>
        <w:t xml:space="preserve"> students was calculated to be </w:t>
      </w:r>
      <w:r>
        <w:rPr>
          <w:rStyle w:val="math-inline"/>
        </w:rPr>
        <w:t>45 kg</w:t>
      </w:r>
      <w:r>
        <w:t xml:space="preserve">. Later, it was discovered that while calculating the mean, a student's weight of </w:t>
      </w:r>
      <w:r>
        <w:rPr>
          <w:rStyle w:val="math-inline"/>
        </w:rPr>
        <w:t>68kg</w:t>
      </w:r>
      <w:r>
        <w:t xml:space="preserve"> was misread and recorded as </w:t>
      </w:r>
      <w:r>
        <w:rPr>
          <w:rStyle w:val="math-inline"/>
        </w:rPr>
        <w:t>86kg</w:t>
      </w:r>
      <w:r>
        <w:t xml:space="preserve">. Furthermore, another student's weight of </w:t>
      </w:r>
      <w:r>
        <w:rPr>
          <w:rStyle w:val="math-inline"/>
        </w:rPr>
        <w:t>40kg</w:t>
      </w:r>
      <w:r>
        <w:t xml:space="preserve"> was omitted entirely (and the total count remained unadjusted at </w:t>
      </w:r>
      <w:r>
        <w:rPr>
          <w:rStyle w:val="math-inline"/>
        </w:rPr>
        <w:t>60</w:t>
      </w:r>
      <w:r>
        <w:t>).</w:t>
      </w:r>
    </w:p>
    <w:p w:rsidR="00970B71" w:rsidRDefault="00970B71" w:rsidP="00970B71">
      <w:pPr>
        <w:pStyle w:val="NormalWeb"/>
        <w:numPr>
          <w:ilvl w:val="0"/>
          <w:numId w:val="5"/>
        </w:numPr>
      </w:pPr>
      <w:r>
        <w:rPr>
          <w:i/>
          <w:iCs/>
        </w:rPr>
        <w:t>Wait, if a student was omitted, total count changes. Let's keep it simple:</w:t>
      </w:r>
    </w:p>
    <w:p w:rsidR="00970B71" w:rsidRDefault="00970B71" w:rsidP="00970B71">
      <w:pPr>
        <w:pStyle w:val="NormalWeb"/>
        <w:ind w:left="720"/>
      </w:pPr>
      <w:r>
        <w:t xml:space="preserve">The mean weight of </w:t>
      </w:r>
      <w:r>
        <w:rPr>
          <w:rStyle w:val="math-inline"/>
        </w:rPr>
        <w:t xml:space="preserve">50 </w:t>
      </w:r>
      <w:r>
        <w:t xml:space="preserve">students was calculated to be </w:t>
      </w:r>
      <w:r>
        <w:rPr>
          <w:rStyle w:val="math-inline"/>
        </w:rPr>
        <w:t>45kg</w:t>
      </w:r>
      <w:r>
        <w:t xml:space="preserve">. Later, it was found that a score of </w:t>
      </w:r>
      <w:r>
        <w:rPr>
          <w:rStyle w:val="math-inline"/>
        </w:rPr>
        <w:t>43</w:t>
      </w:r>
      <w:r>
        <w:t xml:space="preserve"> was misread as </w:t>
      </w:r>
      <w:r>
        <w:rPr>
          <w:rStyle w:val="math-inline"/>
        </w:rPr>
        <w:t>33</w:t>
      </w:r>
      <w:r>
        <w:t xml:space="preserve">. Calculate the </w:t>
      </w:r>
      <w:r>
        <w:rPr>
          <w:b/>
          <w:bCs/>
        </w:rPr>
        <w:t>correct mean</w:t>
      </w:r>
      <w:r>
        <w:t>.</w:t>
      </w:r>
    </w:p>
    <w:p w:rsidR="00970B71" w:rsidRDefault="00970B71" w:rsidP="00AC27EF">
      <w:pPr>
        <w:pStyle w:val="NormalWeb"/>
      </w:pPr>
    </w:p>
    <w:p w:rsidR="00AC27EF" w:rsidRDefault="00AC27EF" w:rsidP="00AC27EF">
      <w:pPr>
        <w:pStyle w:val="NormalWeb"/>
      </w:pPr>
    </w:p>
    <w:p w:rsidR="00BD46E4" w:rsidRPr="00BD46E4" w:rsidRDefault="00BD46E4" w:rsidP="00BD46E4">
      <w:pPr>
        <w:rPr>
          <w:lang w:val="en-US"/>
        </w:rPr>
      </w:pPr>
    </w:p>
    <w:sectPr w:rsidR="00BD46E4" w:rsidRPr="00BD46E4" w:rsidSect="00A249D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B7929"/>
    <w:multiLevelType w:val="multilevel"/>
    <w:tmpl w:val="6E727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04E6540"/>
    <w:multiLevelType w:val="multilevel"/>
    <w:tmpl w:val="0682E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F06962"/>
    <w:multiLevelType w:val="multilevel"/>
    <w:tmpl w:val="3D74E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0836635"/>
    <w:multiLevelType w:val="multilevel"/>
    <w:tmpl w:val="90488C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A88034D"/>
    <w:multiLevelType w:val="multilevel"/>
    <w:tmpl w:val="A4B65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BD46E4"/>
    <w:rsid w:val="000A30E7"/>
    <w:rsid w:val="00153C0A"/>
    <w:rsid w:val="00373114"/>
    <w:rsid w:val="00742845"/>
    <w:rsid w:val="00955C45"/>
    <w:rsid w:val="00970B71"/>
    <w:rsid w:val="00A20942"/>
    <w:rsid w:val="00A249D2"/>
    <w:rsid w:val="00AC27EF"/>
    <w:rsid w:val="00BD4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49D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D4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math-inline">
    <w:name w:val="math-inline"/>
    <w:basedOn w:val="DefaultParagraphFont"/>
    <w:rsid w:val="00BD46E4"/>
  </w:style>
  <w:style w:type="character" w:styleId="Strong">
    <w:name w:val="Strong"/>
    <w:basedOn w:val="DefaultParagraphFont"/>
    <w:uiPriority w:val="22"/>
    <w:qFormat/>
    <w:rsid w:val="00742845"/>
    <w:rPr>
      <w:b/>
      <w:bCs/>
    </w:rPr>
  </w:style>
  <w:style w:type="table" w:styleId="TableGrid">
    <w:name w:val="Table Grid"/>
    <w:basedOn w:val="TableNormal"/>
    <w:uiPriority w:val="59"/>
    <w:rsid w:val="0074284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057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342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Teacher_2</dc:creator>
  <cp:lastModifiedBy>Teacher_2</cp:lastModifiedBy>
  <cp:revision>8</cp:revision>
  <dcterms:created xsi:type="dcterms:W3CDTF">2026-09-08T04:52:00Z</dcterms:created>
  <dcterms:modified xsi:type="dcterms:W3CDTF">2026-09-08T05:07:00Z</dcterms:modified>
</cp:coreProperties>
</file>